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580B2B" w:rsidP="001F0F90">
      <w:pPr>
        <w:jc w:val="both"/>
      </w:pPr>
      <w:r>
        <w:t xml:space="preserve">20.05.2020 r. </w:t>
      </w:r>
    </w:p>
    <w:p w:rsidR="00580B2B" w:rsidRDefault="00580B2B" w:rsidP="001F0F90">
      <w:pPr>
        <w:jc w:val="both"/>
      </w:pPr>
      <w:r>
        <w:t>Temat: Polska w przededniu II wojny światowej.</w:t>
      </w:r>
    </w:p>
    <w:p w:rsidR="00580B2B" w:rsidRDefault="00580B2B" w:rsidP="001F0F90">
      <w:pPr>
        <w:pStyle w:val="Akapitzlist"/>
        <w:numPr>
          <w:ilvl w:val="0"/>
          <w:numId w:val="1"/>
        </w:numPr>
        <w:jc w:val="both"/>
      </w:pPr>
      <w:r>
        <w:t>Sytuacja na pograniczu polsko – czechosłowackim:</w:t>
      </w:r>
    </w:p>
    <w:p w:rsidR="00580B2B" w:rsidRDefault="00580B2B" w:rsidP="001F0F90">
      <w:pPr>
        <w:pStyle w:val="Akapitzlist"/>
        <w:jc w:val="both"/>
      </w:pPr>
      <w:r>
        <w:t xml:space="preserve">W 1919 r. Czechosłowacja włączyła w swoje granice </w:t>
      </w:r>
      <w:r w:rsidRPr="001F0F90">
        <w:rPr>
          <w:color w:val="FF0000"/>
        </w:rPr>
        <w:t>Zaolzie</w:t>
      </w:r>
      <w:r>
        <w:t xml:space="preserve"> (część Śląska Cieszyńskiego). W 1938 r. po tym jak Niemcy zażądały od Czechosłowacji terenu Sudetów prezydent Edward Benesz (Czechosł.) próbował naprawić stosunki z Polską, mówił nawet o zmianie granic, ale Polacy uznali tę ofertę za spóźnioną. Sprawa granic miała być rozstrzygnięta na </w:t>
      </w:r>
      <w:r w:rsidRPr="001F0F90">
        <w:rPr>
          <w:color w:val="FF0000"/>
        </w:rPr>
        <w:t>konferencji w Monachium</w:t>
      </w:r>
      <w:r>
        <w:t xml:space="preserve">, ale Polska nie została tam zaproszona. Wówczas Polacy zażądali od Czechosłowacji Zaolzia, a oni zgodzili się i w </w:t>
      </w:r>
      <w:r w:rsidRPr="001F0F90">
        <w:rPr>
          <w:color w:val="FF0000"/>
        </w:rPr>
        <w:t>październiku 1938 r. na te tereny wkroczyło wojsko polskie</w:t>
      </w:r>
      <w:r>
        <w:t xml:space="preserve">. Na arenie międzynarodowej Polska została uznana za wspólnika Niemiec (i Węgier) w rozbiorze Czechosłowacji. Niemcy uznały, że Polska będzie musiała </w:t>
      </w:r>
      <w:r w:rsidR="001F0F90">
        <w:t xml:space="preserve">                   </w:t>
      </w:r>
      <w:r>
        <w:t>z nimi współpracować.</w:t>
      </w:r>
    </w:p>
    <w:p w:rsidR="00580B2B" w:rsidRDefault="00580B2B" w:rsidP="001F0F90">
      <w:pPr>
        <w:pStyle w:val="Akapitzlist"/>
        <w:numPr>
          <w:ilvl w:val="0"/>
          <w:numId w:val="1"/>
        </w:numPr>
        <w:jc w:val="both"/>
      </w:pPr>
      <w:r>
        <w:t xml:space="preserve">Żądania Niemiec wobec Polski:  </w:t>
      </w:r>
    </w:p>
    <w:p w:rsidR="00580B2B" w:rsidRDefault="001F0F90" w:rsidP="001F0F90">
      <w:pPr>
        <w:pStyle w:val="Akapitzlist"/>
        <w:numPr>
          <w:ilvl w:val="0"/>
          <w:numId w:val="2"/>
        </w:numPr>
        <w:jc w:val="both"/>
      </w:pPr>
      <w:r>
        <w:t xml:space="preserve">w październiku 1938 r. minister spraw zagranicznych Niemiec </w:t>
      </w:r>
      <w:r w:rsidRPr="001F0F90">
        <w:rPr>
          <w:color w:val="FF0000"/>
        </w:rPr>
        <w:t>Joachim von Ribbentrop</w:t>
      </w:r>
      <w:r>
        <w:t xml:space="preserve"> wysłał polskiemu ambasadorowi                    w Berlinie Józefowi Lipskiemu „propozycję” tzw. „</w:t>
      </w:r>
      <w:r w:rsidRPr="001F0F90">
        <w:rPr>
          <w:color w:val="FF0000"/>
        </w:rPr>
        <w:t>ostatecznego uregulowania spraw spornych</w:t>
      </w:r>
      <w:r>
        <w:t>”:</w:t>
      </w:r>
    </w:p>
    <w:p w:rsidR="001F0F90" w:rsidRDefault="001F0F90" w:rsidP="001F0F90">
      <w:pPr>
        <w:pStyle w:val="Akapitzlist"/>
        <w:numPr>
          <w:ilvl w:val="0"/>
          <w:numId w:val="3"/>
        </w:numPr>
        <w:jc w:val="both"/>
      </w:pPr>
      <w:r>
        <w:t>włączenie Gdańska do III Rzeszy,</w:t>
      </w:r>
    </w:p>
    <w:p w:rsidR="001F0F90" w:rsidRDefault="001F0F90" w:rsidP="001F0F90">
      <w:pPr>
        <w:pStyle w:val="Akapitzlist"/>
        <w:numPr>
          <w:ilvl w:val="0"/>
          <w:numId w:val="3"/>
        </w:numPr>
        <w:jc w:val="both"/>
      </w:pPr>
      <w:r>
        <w:t>przeprowadzenie eksterytorialnej autostrady i linii kolejowej do Prus Wschodnich,</w:t>
      </w:r>
    </w:p>
    <w:p w:rsidR="001F0F90" w:rsidRDefault="001F0F90" w:rsidP="001F0F90">
      <w:pPr>
        <w:pStyle w:val="Akapitzlist"/>
        <w:numPr>
          <w:ilvl w:val="0"/>
          <w:numId w:val="3"/>
        </w:numPr>
        <w:jc w:val="both"/>
      </w:pPr>
      <w:r>
        <w:t>kolej i port w Gdańsku miały nadal być polskie,</w:t>
      </w:r>
    </w:p>
    <w:p w:rsidR="001F0F90" w:rsidRDefault="001F0F90" w:rsidP="001F0F90">
      <w:pPr>
        <w:pStyle w:val="Akapitzlist"/>
        <w:numPr>
          <w:ilvl w:val="0"/>
          <w:numId w:val="3"/>
        </w:numPr>
        <w:jc w:val="both"/>
      </w:pPr>
      <w:r>
        <w:t>przedłużenie paktu o nieagresji na 25 lat, (a za rok wybuchła II wojna światowa i Niemcy zaatakowały Polskę),</w:t>
      </w:r>
    </w:p>
    <w:p w:rsidR="001F0F90" w:rsidRDefault="001F0F90" w:rsidP="001F0F90">
      <w:pPr>
        <w:pStyle w:val="Akapitzlist"/>
        <w:numPr>
          <w:ilvl w:val="0"/>
          <w:numId w:val="3"/>
        </w:numPr>
        <w:jc w:val="both"/>
      </w:pPr>
      <w:r>
        <w:t>pomoc Polakom w ustaleniu granic z Węgrami (czyli                     w ataku na Węgry).</w:t>
      </w:r>
    </w:p>
    <w:p w:rsidR="001F0F90" w:rsidRPr="001F0F90" w:rsidRDefault="001F0F90" w:rsidP="001F0F90">
      <w:pPr>
        <w:jc w:val="both"/>
        <w:rPr>
          <w:color w:val="FF0000"/>
        </w:rPr>
      </w:pPr>
      <w:r w:rsidRPr="001F0F90">
        <w:rPr>
          <w:color w:val="FF0000"/>
        </w:rPr>
        <w:t>c.d.n.</w:t>
      </w:r>
    </w:p>
    <w:sectPr w:rsidR="001F0F90" w:rsidRPr="001F0F90" w:rsidSect="00580B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8C"/>
    <w:multiLevelType w:val="hybridMultilevel"/>
    <w:tmpl w:val="4206335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D017D"/>
    <w:multiLevelType w:val="hybridMultilevel"/>
    <w:tmpl w:val="2F14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A4A30"/>
    <w:multiLevelType w:val="hybridMultilevel"/>
    <w:tmpl w:val="AAB6AC2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B2B"/>
    <w:rsid w:val="001F0F90"/>
    <w:rsid w:val="0052763C"/>
    <w:rsid w:val="00580B2B"/>
    <w:rsid w:val="00B1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2020-05-19T09:16:00Z</dcterms:created>
  <dcterms:modified xsi:type="dcterms:W3CDTF">2020-05-19T09:33:00Z</dcterms:modified>
</cp:coreProperties>
</file>